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Верска настава, 4. разред</w:t>
      </w:r>
    </w:p>
    <w:p>
      <w:pPr>
        <w:spacing w:before="0" w:after="160" w:line="259"/>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Погледати лекцију на </w:t>
      </w:r>
      <w:r>
        <w:rPr>
          <w:rFonts w:ascii="Calibri" w:hAnsi="Calibri" w:cs="Calibri" w:eastAsia="Calibri"/>
          <w:b/>
          <w:color w:val="auto"/>
          <w:spacing w:val="0"/>
          <w:position w:val="0"/>
          <w:sz w:val="24"/>
          <w:shd w:fill="auto" w:val="clear"/>
        </w:rPr>
        <w:t xml:space="preserve">youtube </w:t>
      </w:r>
      <w:r>
        <w:rPr>
          <w:rFonts w:ascii="Calibri" w:hAnsi="Calibri" w:cs="Calibri" w:eastAsia="Calibri"/>
          <w:b/>
          <w:color w:val="auto"/>
          <w:spacing w:val="0"/>
          <w:position w:val="0"/>
          <w:sz w:val="24"/>
          <w:shd w:fill="auto" w:val="clear"/>
        </w:rPr>
        <w:t xml:space="preserve">каналу тв Храм</w:t>
      </w:r>
    </w:p>
    <w:p>
      <w:pPr>
        <w:spacing w:before="0" w:after="160" w:line="259"/>
        <w:ind w:right="0" w:left="0" w:firstLine="0"/>
        <w:jc w:val="center"/>
        <w:rPr>
          <w:rFonts w:ascii="Calibri" w:hAnsi="Calibri" w:cs="Calibri" w:eastAsia="Calibri"/>
          <w:b/>
          <w:color w:val="auto"/>
          <w:spacing w:val="0"/>
          <w:position w:val="0"/>
          <w:sz w:val="24"/>
          <w:shd w:fill="auto" w:val="clear"/>
        </w:rPr>
      </w:pPr>
      <w:hyperlink xmlns:r="http://schemas.openxmlformats.org/officeDocument/2006/relationships" r:id="docRId0">
        <w:r>
          <w:rPr>
            <w:rFonts w:ascii="Calibri" w:hAnsi="Calibri" w:cs="Calibri" w:eastAsia="Calibri"/>
            <w:b/>
            <w:color w:val="0000FF"/>
            <w:spacing w:val="0"/>
            <w:position w:val="0"/>
            <w:sz w:val="24"/>
            <w:u w:val="single"/>
            <w:shd w:fill="auto" w:val="clear"/>
          </w:rPr>
          <w:t xml:space="preserve">https://youtu.be/FX29Ay7c_vI</w:t>
        </w:r>
      </w:hyperlink>
    </w:p>
    <w:p>
      <w:pPr>
        <w:spacing w:before="0" w:after="160" w:line="259"/>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Грех као промашај циља</w:t>
      </w:r>
    </w:p>
    <w:p>
      <w:pPr>
        <w:spacing w:before="0" w:after="160" w:line="259"/>
        <w:ind w:right="0" w:left="0" w:firstLine="0"/>
        <w:jc w:val="left"/>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Сваки човек има своје циљеве. Ти циљеви нас покрећу и привлаче себи. Шта ће бити нечији циљеви слободно је опредељење сваког човека.  Од тога какви су нам циљеви зависи какав ће нам бити живот. </w:t>
      </w:r>
    </w:p>
    <w:p>
      <w:pPr>
        <w:spacing w:before="0" w:after="160" w:line="259"/>
        <w:ind w:right="0" w:left="0" w:firstLine="0"/>
        <w:jc w:val="both"/>
        <w:rPr>
          <w:rFonts w:ascii="Calibri" w:hAnsi="Calibri" w:cs="Calibri" w:eastAsia="Calibri"/>
          <w:color w:val="auto"/>
          <w:spacing w:val="0"/>
          <w:position w:val="0"/>
          <w:sz w:val="24"/>
          <w:shd w:fill="auto" w:val="clear"/>
        </w:rPr>
      </w:pPr>
      <w:r>
        <w:object w:dxaOrig="5517" w:dyaOrig="4377">
          <v:rect xmlns:o="urn:schemas-microsoft-com:office:office" xmlns:v="urn:schemas-microsoft-com:vml" id="rectole0000000000" style="width:275.850000pt;height:218.85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r>
        <w:rPr>
          <w:rFonts w:ascii="Calibri" w:hAnsi="Calibri" w:cs="Calibri" w:eastAsia="Calibri"/>
          <w:color w:val="auto"/>
          <w:spacing w:val="0"/>
          <w:position w:val="0"/>
          <w:sz w:val="24"/>
          <w:shd w:fill="auto" w:val="clear"/>
        </w:rPr>
        <w:t xml:space="preserve">Избор доброг циља подразумева и избор доброг пута који до њега води. То значи да ако изаберемо добар циљ и наш живот ће бити такав.</w: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Избор пута којим ћемо ићи зависи од циља за који смо се определили. </w: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Најбољи од свих циљева је да будемо у заједници љубави са Богом, другим људима и природом. Избором тог циља значи да смо се одлучили да постанемо део вечног Божјег Царства. </w:t>
      </w:r>
    </w:p>
    <w:p>
      <w:pPr>
        <w:spacing w:before="0" w:after="160" w:line="48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Христос је говорио: „</w:t>
      </w:r>
      <w:r>
        <w:rPr>
          <w:rFonts w:ascii="Calibri" w:hAnsi="Calibri" w:cs="Calibri" w:eastAsia="Calibri"/>
          <w:b/>
          <w:color w:val="auto"/>
          <w:spacing w:val="0"/>
          <w:position w:val="0"/>
          <w:sz w:val="24"/>
          <w:shd w:fill="auto" w:val="clear"/>
        </w:rPr>
        <w:t xml:space="preserve">Иштите</w:t>
      </w:r>
      <w:r>
        <w:rPr>
          <w:rFonts w:ascii="Calibri" w:hAnsi="Calibri" w:cs="Calibri" w:eastAsia="Calibri"/>
          <w:color w:val="auto"/>
          <w:spacing w:val="0"/>
          <w:position w:val="0"/>
          <w:sz w:val="24"/>
          <w:shd w:fill="auto" w:val="clear"/>
        </w:rPr>
        <w:t xml:space="preserve">* најпре Царство Божје...“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Промашај овог циља назива се грех. Он настаје онда када се према другима не односимо с љубављу.</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Размисли</w:t>
      </w:r>
    </w:p>
    <w:p>
      <w:pPr>
        <w:spacing w:before="0" w:after="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Који су твоји циљеви? </w:t>
      </w:r>
    </w:p>
    <w:p>
      <w:pPr>
        <w:spacing w:before="0" w:after="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Да ли су сви циљеви које имаш добри?</w:t>
      </w:r>
    </w:p>
    <w:p>
      <w:pPr>
        <w:spacing w:before="0" w:after="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Прича о оцу и његова два сина  </w:t>
      </w:r>
    </w:p>
    <w:p>
      <w:pPr>
        <w:spacing w:before="0" w:after="160" w:line="259"/>
        <w:ind w:right="0" w:left="0" w:firstLine="0"/>
        <w:jc w:val="left"/>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object w:dxaOrig="3942" w:dyaOrig="5726">
          <v:rect xmlns:o="urn:schemas-microsoft-com:office:office" xmlns:v="urn:schemas-microsoft-com:vml" id="rectole0000000001" style="width:197.100000pt;height:286.3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Calibri" w:hAnsi="Calibri" w:cs="Calibri" w:eastAsia="Calibri"/>
          <w:color w:val="auto"/>
          <w:spacing w:val="0"/>
          <w:position w:val="0"/>
          <w:sz w:val="24"/>
          <w:shd w:fill="auto" w:val="clear"/>
        </w:rPr>
        <w:t xml:space="preserve">Неки човек је имао два сина која је волео свим срцем. Једнога дана млађи син затражио је од оца половину имања која би по наследству требало да му припадне. Схвативши да овај син жели да га напусти и да не може да га задржи, отац је одлучо да подели имање. Када је млађи син добио оно што је тражио, спаковао се и отишао у неку далеку земљу. Расипничким животом брзо је трошио оно што је имао. Када је потрошио све, настала је велика глад у земљи у којој је живео. Да би преживео радио је као чувар свиња. Често је толико гладовао да би јео и храну за свиње само када би му је неко дао. Обузет великом невољом, схватио је да је сам себе довео у овакву ситуацију. „Колико слуга код мога оца имају хлеба у изобиљу, а ја умирем од глади“: говорио је. Коначно, одлучио је да се врати оцу и да га замоли да га прими назад, али не као сина већ као слугу. Док је био још подалеко од куће отац га је угледао, па потрча да га загрли и пољуби. Оче, рече син, сагрешио сам небу и теби. Нисам више достојан да се назовем твојим сином. А Отац рече слугама: Изнесите најлепшу хаљину и обуците га, и дајте му прстен на руку и обућу на ноге. И припремите теле угојено, да једемо и да се веселимо. Јер овај мој син беше мртав , и оживе; и изгубљен беше и нађе се. За то време старији син је био у пољу. Када  је дошао до куће чуо је да се у њој пева и игра. Упитао је једног слугу шта се дешава. Слуга рече да му се вратио брат и да је отац зато организовао славље. Када је то чуо, старији син се толико наљутио да није желео да уђе у кућу. А када је Отац изађе да га позове да уђе он му рече: Служим те и слушам толико година па ми никада ниси дао ни јаре да бих се провеселио са пријатељима. А када је дошао тај твој син , који ти је расуо имање, припремио си му теле угојено. Чедо, рече отац,  ти си стално са мном, и све је моје твоје. Треба да се веселимо јер твој брат беше мртав и оживе, и изгубљен беше и нађе се.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Размисли</w:t>
      </w:r>
    </w:p>
    <w:p>
      <w:pPr>
        <w:numPr>
          <w:ilvl w:val="0"/>
          <w:numId w:val="9"/>
        </w:numPr>
        <w:spacing w:before="0" w:after="160" w:line="259"/>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Зашто је млађи син напустио очев дом?</w:t>
      </w:r>
    </w:p>
    <w:p>
      <w:pPr>
        <w:numPr>
          <w:ilvl w:val="0"/>
          <w:numId w:val="9"/>
        </w:numPr>
        <w:spacing w:before="0" w:after="160" w:line="259"/>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Да ли је циљ који је млађег сина довео у далеку земљу био добар или лош? </w:t>
      </w:r>
    </w:p>
    <w:p>
      <w:pPr>
        <w:numPr>
          <w:ilvl w:val="0"/>
          <w:numId w:val="9"/>
        </w:numPr>
        <w:spacing w:before="0" w:after="160" w:line="259"/>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Када је млађи син решио да се врати кући?</w:t>
      </w:r>
    </w:p>
    <w:p>
      <w:pPr>
        <w:numPr>
          <w:ilvl w:val="0"/>
          <w:numId w:val="9"/>
        </w:numPr>
        <w:spacing w:before="0" w:after="160" w:line="259"/>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Какав је био очев старији син?</w:t>
      </w:r>
    </w:p>
    <w:p>
      <w:pPr>
        <w:numPr>
          <w:ilvl w:val="0"/>
          <w:numId w:val="9"/>
        </w:numPr>
        <w:spacing w:before="0" w:after="160" w:line="259"/>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Како су се синови односили према оцу?</w:t>
      </w:r>
    </w:p>
    <w:p>
      <w:pPr>
        <w:numPr>
          <w:ilvl w:val="0"/>
          <w:numId w:val="9"/>
        </w:numPr>
        <w:spacing w:before="0" w:after="160" w:line="259"/>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Како су се браћа односила један према другоме?</w:t>
      </w:r>
    </w:p>
    <w:p>
      <w:pPr>
        <w:numPr>
          <w:ilvl w:val="0"/>
          <w:numId w:val="9"/>
        </w:numPr>
        <w:spacing w:before="0" w:after="160" w:line="259"/>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Како се отац односио према синовима?</w:t>
      </w:r>
    </w:p>
    <w:p>
      <w:pPr>
        <w:numPr>
          <w:ilvl w:val="0"/>
          <w:numId w:val="9"/>
        </w:numPr>
        <w:spacing w:before="0" w:after="160" w:line="259"/>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Зашто је отац славио повратак свога сина? </w:t>
      </w:r>
    </w:p>
    <w:p>
      <w:pPr>
        <w:spacing w:before="0" w:after="160" w:line="259"/>
        <w:ind w:right="0" w:left="72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Због заблуде млађег сина да ће далеко од оца живети срећно ова прича се још назива и </w:t>
      </w:r>
      <w:r>
        <w:rPr>
          <w:rFonts w:ascii="Calibri" w:hAnsi="Calibri" w:cs="Calibri" w:eastAsia="Calibri"/>
          <w:b/>
          <w:color w:val="auto"/>
          <w:spacing w:val="0"/>
          <w:position w:val="0"/>
          <w:sz w:val="24"/>
          <w:shd w:fill="auto" w:val="clear"/>
        </w:rPr>
        <w:t xml:space="preserve">прича о блудном сину.</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Задатак</w:t>
      </w:r>
    </w:p>
    <w:p>
      <w:pPr>
        <w:spacing w:before="0" w:after="0" w:line="240"/>
        <w:ind w:right="0" w:left="0" w:firstLine="0"/>
        <w:jc w:val="both"/>
        <w:rPr>
          <w:rFonts w:ascii="Calibri" w:hAnsi="Calibri" w:cs="Calibri" w:eastAsia="Calibri"/>
          <w:color w:val="auto"/>
          <w:spacing w:val="0"/>
          <w:position w:val="0"/>
          <w:sz w:val="24"/>
          <w:shd w:fill="auto" w:val="clear"/>
        </w:rPr>
      </w:pPr>
    </w:p>
    <w:p>
      <w:pPr>
        <w:numPr>
          <w:ilvl w:val="0"/>
          <w:numId w:val="13"/>
        </w:numPr>
        <w:spacing w:before="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000000"/>
          <w:spacing w:val="0"/>
          <w:position w:val="0"/>
          <w:sz w:val="24"/>
          <w:shd w:fill="auto" w:val="clear"/>
        </w:rPr>
        <w:t xml:space="preserve">Да би разумео поруку ове приче упиши на оговарајуће место понуђене речи:</w:t>
      </w:r>
    </w:p>
    <w:p>
      <w:pPr>
        <w:spacing w:before="0" w:after="0" w:line="240"/>
        <w:ind w:right="0" w:left="720" w:firstLine="0"/>
        <w:jc w:val="left"/>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грех, Литургија, заједница са Богом, Бог, удаљеност од Бога, људи, причешће, покајање</w:t>
      </w:r>
    </w:p>
    <w:p>
      <w:pPr>
        <w:spacing w:before="0" w:after="0" w:line="240"/>
        <w:ind w:right="0" w:left="0" w:firstLine="0"/>
        <w:jc w:val="left"/>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tbl>
      <w:tblPr/>
      <w:tblGrid>
        <w:gridCol w:w="1194"/>
        <w:gridCol w:w="1222"/>
        <w:gridCol w:w="1468"/>
        <w:gridCol w:w="1232"/>
        <w:gridCol w:w="1221"/>
        <w:gridCol w:w="1243"/>
        <w:gridCol w:w="1225"/>
        <w:gridCol w:w="1225"/>
      </w:tblGrid>
      <w:tr>
        <w:trPr>
          <w:trHeight w:val="1331" w:hRule="auto"/>
          <w:jc w:val="left"/>
        </w:trPr>
        <w:tc>
          <w:tcPr>
            <w:tcW w:w="11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отац</w:t>
            </w:r>
          </w:p>
        </w:tc>
        <w:tc>
          <w:tcPr>
            <w:tcW w:w="1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синови</w:t>
            </w:r>
          </w:p>
        </w:tc>
        <w:tc>
          <w:tcPr>
            <w:tcW w:w="14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родитељски</w:t>
            </w:r>
          </w:p>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дом</w:t>
            </w: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одлазак од оца</w:t>
            </w:r>
          </w:p>
        </w:tc>
        <w:tc>
          <w:tcPr>
            <w:tcW w:w="1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далека земља</w:t>
            </w: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повратак</w:t>
            </w:r>
          </w:p>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оцу</w:t>
            </w:r>
          </w:p>
        </w:tc>
        <w:tc>
          <w:tcPr>
            <w:tcW w:w="1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славље</w:t>
            </w:r>
          </w:p>
        </w:tc>
        <w:tc>
          <w:tcPr>
            <w:tcW w:w="1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color w:val="auto"/>
                <w:spacing w:val="0"/>
                <w:position w:val="0"/>
                <w:sz w:val="24"/>
                <w:shd w:fill="auto" w:val="clear"/>
              </w:rPr>
              <w:t xml:space="preserve">теле угојено</w:t>
            </w:r>
          </w:p>
        </w:tc>
      </w:tr>
      <w:tr>
        <w:trPr>
          <w:trHeight w:val="1331" w:hRule="auto"/>
          <w:jc w:val="left"/>
        </w:trPr>
        <w:tc>
          <w:tcPr>
            <w:tcW w:w="11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0" w:line="240"/>
        <w:ind w:right="0" w:left="0" w:firstLine="0"/>
        <w:jc w:val="both"/>
        <w:rPr>
          <w:rFonts w:ascii="Calibri" w:hAnsi="Calibri" w:cs="Calibri" w:eastAsia="Calibri"/>
          <w:color w:val="auto"/>
          <w:spacing w:val="0"/>
          <w:position w:val="0"/>
          <w:sz w:val="24"/>
          <w:shd w:fill="auto" w:val="clear"/>
        </w:rPr>
      </w:pPr>
    </w:p>
    <w:p>
      <w:pPr>
        <w:numPr>
          <w:ilvl w:val="0"/>
          <w:numId w:val="26"/>
        </w:numPr>
        <w:spacing w:before="0" w:after="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Упореди ову причу са причом о Пинокију и пронађи у чему су сличне.</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object w:dxaOrig="2418" w:dyaOrig="2553">
          <v:rect xmlns:o="urn:schemas-microsoft-com:office:office" xmlns:v="urn:schemas-microsoft-com:vml" id="rectole0000000002" style="width:120.900000pt;height:127.6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object w:dxaOrig="2418" w:dyaOrig="2553">
          <v:rect xmlns:o="urn:schemas-microsoft-com:office:office" xmlns:v="urn:schemas-microsoft-com:vml" id="rectole0000000003" style="width:120.900000pt;height:127.6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9">
    <w:abstractNumId w:val="12"/>
  </w:num>
  <w:num w:numId="13">
    <w:abstractNumId w:val="6"/>
  </w:num>
  <w:num w:numId="2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1.bin" Id="docRId3" Type="http://schemas.openxmlformats.org/officeDocument/2006/relationships/oleObject"/><Relationship Target="embeddings/oleObject3.bin" Id="docRId7" Type="http://schemas.openxmlformats.org/officeDocument/2006/relationships/oleObject"/><Relationship TargetMode="External" Target="https://youtu.be/FX29Ay7c_vI" Id="docRId0" Type="http://schemas.openxmlformats.org/officeDocument/2006/relationships/hyperlink"/><Relationship Target="styles.xml" Id="docRId10" Type="http://schemas.openxmlformats.org/officeDocument/2006/relationships/styles"/><Relationship Target="media/image0.wmf" Id="docRId2" Type="http://schemas.openxmlformats.org/officeDocument/2006/relationships/image"/><Relationship Target="media/image1.wmf" Id="docRId4" Type="http://schemas.openxmlformats.org/officeDocument/2006/relationships/image"/><Relationship Target="media/image2.wmf" Id="docRId6" Type="http://schemas.openxmlformats.org/officeDocument/2006/relationships/image"/><Relationship Target="media/image3.wmf" Id="docRId8" Type="http://schemas.openxmlformats.org/officeDocument/2006/relationships/image"/><Relationship Target="embeddings/oleObject0.bin" Id="docRId1" Type="http://schemas.openxmlformats.org/officeDocument/2006/relationships/oleObject"/><Relationship Target="embeddings/oleObject2.bin" Id="docRId5" Type="http://schemas.openxmlformats.org/officeDocument/2006/relationships/oleObject"/><Relationship Target="numbering.xml" Id="docRId9" Type="http://schemas.openxmlformats.org/officeDocument/2006/relationships/numbering"/></Relationships>
</file>